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2022年全国反兴奋剂工作业务培训班日程</w:t>
      </w:r>
    </w:p>
    <w:p>
      <w:pPr>
        <w:spacing w:line="560" w:lineRule="exact"/>
        <w:jc w:val="center"/>
        <w:rPr>
          <w:rFonts w:ascii="方正小标宋简体" w:hAnsi="华文仿宋" w:eastAsia="方正小标宋简体"/>
          <w:sz w:val="32"/>
          <w:szCs w:val="32"/>
        </w:rPr>
      </w:pPr>
    </w:p>
    <w:p>
      <w:pPr>
        <w:spacing w:beforeLines="50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12月7日 星期三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08:30-09:00  签到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09:00-09:35  体育总局反兴奋剂中心领导致辞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反兴奋剂中心领导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09:35-10:10  体育总局科教司领导致辞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体育总局科教司领导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10:10-10:20  休息</w:t>
      </w:r>
    </w:p>
    <w:p>
      <w:pPr>
        <w:spacing w:line="560" w:lineRule="exact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10:20-12:00  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中国反兴奋剂治理体系</w:t>
      </w:r>
    </w:p>
    <w:p>
      <w:pPr>
        <w:spacing w:line="560" w:lineRule="exact"/>
        <w:rPr>
          <w:rFonts w:ascii="楷体" w:hAnsi="楷体" w:eastAsia="楷体"/>
          <w:spacing w:val="-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pacing w:val="-12"/>
          <w:sz w:val="32"/>
          <w:szCs w:val="32"/>
        </w:rPr>
        <w:t>闫青萍</w:t>
      </w:r>
      <w:r>
        <w:rPr>
          <w:rFonts w:hint="eastAsia" w:ascii="仿宋_GB2312" w:hAnsi="仿宋" w:eastAsia="仿宋_GB2312"/>
          <w:spacing w:val="-12"/>
          <w:sz w:val="32"/>
          <w:szCs w:val="32"/>
        </w:rPr>
        <w:t xml:space="preserve">  </w:t>
      </w:r>
      <w:r>
        <w:rPr>
          <w:rFonts w:hint="eastAsia" w:ascii="楷体" w:hAnsi="楷体" w:eastAsia="楷体"/>
          <w:spacing w:val="-12"/>
          <w:sz w:val="32"/>
          <w:szCs w:val="32"/>
        </w:rPr>
        <w:t>国家体育总局科教司反兴奋剂处副处长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12:00-13:30  休息</w:t>
      </w:r>
    </w:p>
    <w:p>
      <w:pPr>
        <w:spacing w:line="560" w:lineRule="exact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13:30-14:20  反兴奋剂组织体系建设最佳实施模式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z w:val="32"/>
          <w:szCs w:val="32"/>
        </w:rPr>
        <w:t>凌琳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反兴奋剂中心运行管理处处长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14:20-15:10  反兴奋剂教育最佳实施模式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z w:val="32"/>
          <w:szCs w:val="32"/>
        </w:rPr>
        <w:t>解犁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反兴奋剂中心教育预防处负责人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15:10-15:20  休息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15:20-15:40  项目中心/协会反兴奋剂部门分享工作经验</w:t>
      </w:r>
    </w:p>
    <w:p>
      <w:pPr>
        <w:spacing w:line="560" w:lineRule="exact"/>
        <w:ind w:left="2100" w:leftChars="10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冬运中心反兴奋剂部门负责人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15:40-16:00  项目中心/协会反兴奋剂部门分享工作经验</w:t>
      </w:r>
    </w:p>
    <w:p>
      <w:pPr>
        <w:spacing w:line="560" w:lineRule="exact"/>
        <w:ind w:left="2100" w:leftChars="10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赛艇、皮划艇协会反兴奋剂部门负责人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16:00-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6:20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省级反兴奋剂机构分享工作经验</w:t>
      </w:r>
    </w:p>
    <w:p>
      <w:pPr>
        <w:spacing w:line="560" w:lineRule="exact"/>
        <w:rPr>
          <w:rFonts w:ascii="楷体" w:hAnsi="楷体" w:eastAsia="楷体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pacing w:val="-4"/>
          <w:sz w:val="32"/>
          <w:szCs w:val="32"/>
        </w:rPr>
        <w:t>山东省反兴奋剂中心负责人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16:20-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6:50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问答环节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16:50-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7:30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在线考试环节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beforeLines="50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12月8日 星期四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08:30-09:00  签到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09:00-09:50  三品兴奋剂风险防控</w:t>
      </w:r>
    </w:p>
    <w:p>
      <w:pPr>
        <w:spacing w:line="560" w:lineRule="exact"/>
        <w:ind w:firstLine="2100" w:firstLineChars="700"/>
        <w:rPr>
          <w:rFonts w:ascii="楷体" w:hAnsi="楷体" w:eastAsia="楷体"/>
          <w:spacing w:val="-14"/>
          <w:sz w:val="32"/>
          <w:szCs w:val="32"/>
        </w:rPr>
      </w:pPr>
      <w:r>
        <w:rPr>
          <w:rFonts w:hint="eastAsia" w:ascii="楷体" w:hAnsi="楷体" w:eastAsia="楷体"/>
          <w:spacing w:val="-10"/>
          <w:sz w:val="32"/>
          <w:szCs w:val="32"/>
        </w:rPr>
        <w:t xml:space="preserve">徐友宣  </w:t>
      </w:r>
      <w:r>
        <w:rPr>
          <w:rFonts w:hint="eastAsia" w:ascii="楷体" w:hAnsi="楷体" w:eastAsia="楷体"/>
          <w:spacing w:val="-14"/>
          <w:sz w:val="32"/>
          <w:szCs w:val="32"/>
        </w:rPr>
        <w:t>反兴奋剂中心食品药品检测实验室主任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09:50-10:30  治疗用药豁免和安全用药管理最佳实施模式</w:t>
      </w:r>
    </w:p>
    <w:p>
      <w:pPr>
        <w:spacing w:line="560" w:lineRule="exact"/>
        <w:rPr>
          <w:rFonts w:ascii="仿宋_GB2312" w:hAnsi="仿宋" w:eastAsia="仿宋_GB2312"/>
          <w:spacing w:val="-2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pacing w:val="-24"/>
          <w:sz w:val="32"/>
          <w:szCs w:val="32"/>
        </w:rPr>
        <w:t>陈小雄</w:t>
      </w:r>
      <w:r>
        <w:rPr>
          <w:rFonts w:hint="eastAsia" w:ascii="仿宋_GB2312" w:hAnsi="仿宋" w:eastAsia="仿宋_GB2312"/>
          <w:spacing w:val="-24"/>
          <w:sz w:val="32"/>
          <w:szCs w:val="32"/>
        </w:rPr>
        <w:t xml:space="preserve">  </w:t>
      </w:r>
      <w:r>
        <w:rPr>
          <w:rFonts w:hint="eastAsia" w:ascii="楷体" w:hAnsi="楷体" w:eastAsia="楷体"/>
          <w:spacing w:val="-24"/>
          <w:sz w:val="32"/>
          <w:szCs w:val="32"/>
        </w:rPr>
        <w:t>反兴奋剂中心治疗用药豁免委员会主任委员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10:30-10:40  休息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10:40-11:20  行踪信息管理最佳实施模式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z w:val="32"/>
          <w:szCs w:val="32"/>
        </w:rPr>
        <w:t>栾兆倩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反兴奋剂中心检查处副处长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11:20-12:00  委托兴奋剂检查和检查官管理最佳实施模式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sz w:val="32"/>
          <w:szCs w:val="32"/>
        </w:rPr>
        <w:t>温洪涛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反兴奋剂中心检查处副处长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12:00-13:30  休息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13:30-14:10  制度建设和结果管理最佳实施模式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张鹏  反兴奋剂中心法律事务处干部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14:10-14:50  情报调查工作最佳实施模式</w:t>
      </w:r>
    </w:p>
    <w:p>
      <w:pPr>
        <w:spacing w:line="560" w:lineRule="exact"/>
        <w:ind w:firstLine="2080" w:firstLineChars="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杨刚  反兴奋剂中心情报和调查处副处长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14:50-15:00  休息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15:00-15:20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项目中心/协会反兴奋剂部门分享工作经验</w:t>
      </w:r>
    </w:p>
    <w:p>
      <w:pPr>
        <w:spacing w:line="560" w:lineRule="exact"/>
        <w:ind w:left="2100" w:leftChars="10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体操中心反兴奋剂部门负责人</w:t>
      </w:r>
    </w:p>
    <w:p>
      <w:pPr>
        <w:spacing w:line="56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15:20-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5:40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省级反兴奋剂机构分享工作经验</w:t>
      </w:r>
    </w:p>
    <w:p>
      <w:pPr>
        <w:spacing w:line="560" w:lineRule="exact"/>
        <w:ind w:firstLine="2028" w:firstLineChars="650"/>
        <w:rPr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spacing w:val="-4"/>
          <w:sz w:val="32"/>
          <w:szCs w:val="32"/>
        </w:rPr>
        <w:t>江苏省青少年训练与反兴奋剂管理中心负责人</w:t>
      </w:r>
    </w:p>
    <w:p>
      <w:pPr>
        <w:spacing w:line="56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15:40-16:00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省级反兴奋剂机构分享工作经验</w:t>
      </w:r>
    </w:p>
    <w:p>
      <w:pPr>
        <w:spacing w:line="560" w:lineRule="exact"/>
        <w:ind w:firstLine="2080" w:firstLineChars="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四川省反兴奋剂中心负责人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16:00-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6:30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问答环节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16:30-17:10  在线考试环节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beforeLines="50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12月9日 星期五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08:30-09:00  签到</w:t>
      </w:r>
    </w:p>
    <w:p>
      <w:pPr>
        <w:spacing w:line="56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09:00-09:40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《体育法》中的反兴奋剂条款介绍</w:t>
      </w:r>
    </w:p>
    <w:p>
      <w:pPr>
        <w:spacing w:line="560" w:lineRule="exact"/>
        <w:ind w:firstLine="2080" w:firstLineChars="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姜涛  反兴奋剂中心法律事务处副处长</w:t>
      </w:r>
    </w:p>
    <w:p>
      <w:pPr>
        <w:spacing w:line="56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09:40-10:20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兴奋剂入刑最新进展</w:t>
      </w:r>
    </w:p>
    <w:p>
      <w:pPr>
        <w:spacing w:line="560" w:lineRule="exact"/>
        <w:ind w:firstLine="2080" w:firstLineChars="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于冲  中国政法大学刑事司法学院副教授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10:20-10:30  休息</w:t>
      </w:r>
    </w:p>
    <w:p>
      <w:pPr>
        <w:spacing w:line="56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10:30-11:10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兴奋剂违规典型案例</w:t>
      </w:r>
    </w:p>
    <w:p>
      <w:pPr>
        <w:spacing w:line="560" w:lineRule="exact"/>
        <w:ind w:firstLine="2080" w:firstLineChars="6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宫晓燕  </w:t>
      </w:r>
      <w:r>
        <w:rPr>
          <w:rFonts w:hint="eastAsia" w:ascii="楷体" w:hAnsi="楷体" w:eastAsia="楷体"/>
          <w:spacing w:val="-6"/>
          <w:sz w:val="32"/>
          <w:szCs w:val="32"/>
        </w:rPr>
        <w:t>北京天达共和律师事务所合伙人律师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:10-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1:20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培训班总结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反兴奋剂中心领导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11:20-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1:50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在线考试环节</w:t>
      </w:r>
    </w:p>
    <w:p>
      <w:pPr>
        <w:rPr>
          <w:szCs w:val="32"/>
        </w:rPr>
      </w:pPr>
    </w:p>
    <w:p>
      <w:pPr>
        <w:spacing w:line="540" w:lineRule="exact"/>
        <w:ind w:firstLine="4252" w:firstLineChars="1329"/>
        <w:jc w:val="right"/>
        <w:rPr>
          <w:rFonts w:ascii="黑体" w:hAnsi="黑体" w:eastAsia="黑体" w:cs="仿宋"/>
          <w:sz w:val="32"/>
          <w:szCs w:val="32"/>
        </w:rPr>
      </w:pPr>
    </w:p>
    <w:p>
      <w:pPr>
        <w:spacing w:line="520" w:lineRule="exact"/>
        <w:jc w:val="center"/>
      </w:pPr>
    </w:p>
    <w:sectPr>
      <w:footerReference r:id="rId3" w:type="default"/>
      <w:footerReference r:id="rId4" w:type="even"/>
      <w:pgSz w:w="11906" w:h="16838"/>
      <w:pgMar w:top="1440" w:right="1800" w:bottom="1440" w:left="1800" w:header="794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27824270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782435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jA1OTVmYzYyMDJiYjJjMTA1MDJkZjQxNDQzNTMifQ=="/>
  </w:docVars>
  <w:rsids>
    <w:rsidRoot w:val="3A315AC3"/>
    <w:rsid w:val="000A404F"/>
    <w:rsid w:val="00303568"/>
    <w:rsid w:val="0050136F"/>
    <w:rsid w:val="0058757D"/>
    <w:rsid w:val="005F1982"/>
    <w:rsid w:val="006348BE"/>
    <w:rsid w:val="0064172F"/>
    <w:rsid w:val="00657A93"/>
    <w:rsid w:val="00744CFB"/>
    <w:rsid w:val="00771D75"/>
    <w:rsid w:val="00786762"/>
    <w:rsid w:val="007E140E"/>
    <w:rsid w:val="00923C24"/>
    <w:rsid w:val="009A02DD"/>
    <w:rsid w:val="009A5C4E"/>
    <w:rsid w:val="009D1CCD"/>
    <w:rsid w:val="00A25FF7"/>
    <w:rsid w:val="00B62D2D"/>
    <w:rsid w:val="00BF6109"/>
    <w:rsid w:val="00CB3B2D"/>
    <w:rsid w:val="00F85242"/>
    <w:rsid w:val="16912BB5"/>
    <w:rsid w:val="27F205C8"/>
    <w:rsid w:val="35A623F3"/>
    <w:rsid w:val="38217A8E"/>
    <w:rsid w:val="3A315AC3"/>
    <w:rsid w:val="47436320"/>
    <w:rsid w:val="538E5BF7"/>
    <w:rsid w:val="55681421"/>
    <w:rsid w:val="723F5201"/>
    <w:rsid w:val="79D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2001</Characters>
  <Lines>16</Lines>
  <Paragraphs>4</Paragraphs>
  <TotalTime>192</TotalTime>
  <ScaleCrop>false</ScaleCrop>
  <LinksUpToDate>false</LinksUpToDate>
  <CharactersWithSpaces>2347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2022-08-02T11:42:00Z</dcterms:created>
  <dc:creator>linglin</dc:creator>
  <cp:lastModifiedBy>刘祥彬</cp:lastModifiedBy>
  <cp:lastPrinted>2022-11-22T07:03:00Z</cp:lastPrinted>
  <dcterms:modified xsi:type="dcterms:W3CDTF">2022-11-24T08:31:45Z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44BBD656B7394F6BAB3D28C85C9F169B</vt:lpwstr>
  </property>
</Properties>
</file>