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rPr>
          <w:rFonts w:ascii="FangSong_GB2312" w:hAnsi="FangSong_GB2312" w:eastAsia="FangSong_GB2312"/>
          <w:sz w:val="32"/>
          <w:szCs w:val="32"/>
        </w:rPr>
      </w:pPr>
    </w:p>
    <w:p>
      <w:pPr>
        <w:spacing w:line="560" w:lineRule="exact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反兴奋剂工作经费科目表</w:t>
      </w:r>
    </w:p>
    <w:p>
      <w:pPr>
        <w:spacing w:line="560" w:lineRule="exact"/>
        <w:jc w:val="center"/>
        <w:rPr>
          <w:rFonts w:ascii="宋体" w:hAnsi="宋体" w:eastAsia="宋体"/>
          <w:sz w:val="36"/>
          <w:szCs w:val="36"/>
        </w:rPr>
      </w:pPr>
    </w:p>
    <w:tbl>
      <w:tblPr>
        <w:tblStyle w:val="7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268"/>
        <w:gridCol w:w="2409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序号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一级科目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二级科目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三级科目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反兴奋剂项目管理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工作计划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反兴奋剂项目授权执行费用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2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专业领域技术服务采购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3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外出调研费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4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运行指挥系统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5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运行中心印刷品设计及制作费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6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兴奋剂管制指南制作费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7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工作会议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工作现场会议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8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工作线上会议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9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交通费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0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技术指导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技术服务费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1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现场指导费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2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人员培训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赛前培训费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3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培训人员费用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兴奋剂检查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物资保障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兴奋剂检查站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5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人员补贴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兴奋剂检查官费用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6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器材检查运输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器材费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7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样本运输费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8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样本寄送费用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1</w:t>
            </w:r>
            <w:r>
              <w:rPr>
                <w:rFonts w:ascii="FangSong_GB2312" w:hAnsi="FangSong_GB2312" w:eastAsia="FangSong_GB2312" w:cs="Times New Roman"/>
              </w:rPr>
              <w:t>9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兴奋剂检测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样本检测服务费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大型赛事样本加急费用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2</w:t>
            </w:r>
            <w:r>
              <w:rPr>
                <w:rFonts w:ascii="FangSong_GB2312" w:hAnsi="FangSong_GB2312" w:eastAsia="FangSong_GB2312" w:cs="Times New Roman"/>
              </w:rPr>
              <w:t>0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尿检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2</w:t>
            </w:r>
            <w:r>
              <w:rPr>
                <w:rFonts w:ascii="FangSong_GB2312" w:hAnsi="FangSong_GB2312" w:eastAsia="FangSong_GB2312" w:cs="Times New Roman"/>
              </w:rPr>
              <w:t>1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血检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2</w:t>
            </w:r>
            <w:r>
              <w:rPr>
                <w:rFonts w:ascii="FangSong_GB2312" w:hAnsi="FangSong_GB2312" w:eastAsia="FangSong_GB2312" w:cs="Times New Roman"/>
              </w:rPr>
              <w:t>2</w:t>
            </w: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24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干血点检查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2</w:t>
            </w:r>
            <w:r>
              <w:rPr>
                <w:rFonts w:ascii="FangSong_GB2312" w:hAnsi="FangSong_GB2312" w:eastAsia="FangSong_GB2312" w:cs="Times New Roman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教育宣传活动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教育拓展活动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rFonts w:ascii="FangSong_GB2312" w:hAnsi="FangSong_GB2312" w:eastAsia="FangSong_GB2312" w:cs="Times New Roman"/>
              </w:rPr>
            </w:pPr>
            <w:r>
              <w:rPr>
                <w:rFonts w:hint="eastAsia" w:ascii="FangSong_GB2312" w:hAnsi="FangSong_GB2312" w:eastAsia="FangSong_GB2312" w:cs="Times New Roman"/>
              </w:rPr>
              <w:t>反兴奋剂教育拓展站</w:t>
            </w:r>
          </w:p>
        </w:tc>
      </w:tr>
    </w:tbl>
    <w:p>
      <w:pPr>
        <w:rPr>
          <w:rFonts w:ascii="FangSong_GB2312" w:hAnsi="FangSong_GB2312" w:eastAsia="FangSong_GB2312" w:cs="FangSong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0" w:h="16840"/>
      <w:pgMar w:top="1440" w:right="1440" w:bottom="1440" w:left="1440" w:header="708" w:footer="708" w:gutter="0"/>
      <w:pgNumType w:fmt="numberInDash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  <w:rFonts w:ascii="FangSong_GB2312" w:hAnsi="FangSong_GB2312" w:eastAsia="FangSong_GB2312"/>
        <w:sz w:val="32"/>
        <w:szCs w:val="32"/>
      </w:rPr>
      <w:id w:val="1562059467"/>
      <w:docPartObj>
        <w:docPartGallery w:val="AutoText"/>
      </w:docPartObj>
    </w:sdtPr>
    <w:sdtEndPr>
      <w:rPr>
        <w:rStyle w:val="10"/>
        <w:rFonts w:ascii="FangSong_GB2312" w:hAnsi="FangSong_GB2312" w:eastAsia="FangSong_GB2312"/>
        <w:sz w:val="32"/>
        <w:szCs w:val="32"/>
      </w:rPr>
    </w:sdtEndPr>
    <w:sdtContent>
      <w:p>
        <w:pPr>
          <w:pStyle w:val="4"/>
          <w:framePr w:wrap="auto" w:vAnchor="text" w:hAnchor="margin" w:xAlign="right" w:y="1"/>
          <w:rPr>
            <w:rStyle w:val="10"/>
            <w:rFonts w:ascii="FangSong_GB2312" w:hAnsi="FangSong_GB2312" w:eastAsia="FangSong_GB2312"/>
            <w:sz w:val="32"/>
            <w:szCs w:val="32"/>
          </w:rPr>
        </w:pP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begin"/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instrText xml:space="preserve"> PAGE </w:instrText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separate"/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t>- 1 -</w:t>
        </w:r>
        <w:r>
          <w:rPr>
            <w:rStyle w:val="10"/>
            <w:rFonts w:ascii="FangSong_GB2312" w:hAnsi="FangSong_GB2312" w:eastAsia="FangSong_GB2312"/>
            <w:sz w:val="32"/>
            <w:szCs w:val="32"/>
          </w:rPr>
          <w:fldChar w:fldCharType="end"/>
        </w:r>
      </w:p>
    </w:sdtContent>
  </w:sdt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</w:rPr>
      <w:id w:val="725265015"/>
      <w:docPartObj>
        <w:docPartGallery w:val="AutoText"/>
      </w:docPartObj>
    </w:sdtPr>
    <w:sdtEndPr>
      <w:rPr>
        <w:rStyle w:val="10"/>
      </w:rPr>
    </w:sdtEndPr>
    <w:sdtContent>
      <w:p>
        <w:pPr>
          <w:pStyle w:val="4"/>
          <w:framePr w:wrap="auto" w:vAnchor="text" w:hAnchor="margin" w:xAlign="right" w:y="1"/>
          <w:rPr>
            <w:rStyle w:val="10"/>
          </w:rPr>
        </w:pPr>
        <w:r>
          <w:rPr>
            <w:rStyle w:val="10"/>
          </w:rPr>
          <w:fldChar w:fldCharType="begin"/>
        </w:r>
        <w:r>
          <w:rPr>
            <w:rStyle w:val="10"/>
          </w:rPr>
          <w:instrText xml:space="preserve"> PAGE </w:instrText>
        </w:r>
        <w:r>
          <w:rPr>
            <w:rStyle w:val="10"/>
          </w:rPr>
          <w:fldChar w:fldCharType="separate"/>
        </w:r>
        <w:r>
          <w:rPr>
            <w:rStyle w:val="10"/>
          </w:rPr>
          <w:t>- 1 -</w:t>
        </w:r>
        <w:r>
          <w:rPr>
            <w:rStyle w:val="10"/>
          </w:rPr>
          <w:fldChar w:fldCharType="end"/>
        </w:r>
      </w:p>
    </w:sdtContent>
  </w:sdt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AC"/>
    <w:rsid w:val="0001454E"/>
    <w:rsid w:val="0003317E"/>
    <w:rsid w:val="00036F37"/>
    <w:rsid w:val="000831BA"/>
    <w:rsid w:val="000B5627"/>
    <w:rsid w:val="000E6DAC"/>
    <w:rsid w:val="001000C7"/>
    <w:rsid w:val="00102252"/>
    <w:rsid w:val="00117E7D"/>
    <w:rsid w:val="00183C01"/>
    <w:rsid w:val="0025544B"/>
    <w:rsid w:val="00257C2C"/>
    <w:rsid w:val="00280344"/>
    <w:rsid w:val="002E0258"/>
    <w:rsid w:val="00311E77"/>
    <w:rsid w:val="00373E90"/>
    <w:rsid w:val="003D5493"/>
    <w:rsid w:val="003F7528"/>
    <w:rsid w:val="0044468B"/>
    <w:rsid w:val="0045009A"/>
    <w:rsid w:val="00476744"/>
    <w:rsid w:val="004B5162"/>
    <w:rsid w:val="004F724C"/>
    <w:rsid w:val="005338AD"/>
    <w:rsid w:val="005406CE"/>
    <w:rsid w:val="005F63E4"/>
    <w:rsid w:val="006C32E3"/>
    <w:rsid w:val="006F3AD4"/>
    <w:rsid w:val="00713E5A"/>
    <w:rsid w:val="007216E2"/>
    <w:rsid w:val="007904E0"/>
    <w:rsid w:val="007A14FF"/>
    <w:rsid w:val="008650A8"/>
    <w:rsid w:val="009148C8"/>
    <w:rsid w:val="00960F19"/>
    <w:rsid w:val="00972099"/>
    <w:rsid w:val="00AC435D"/>
    <w:rsid w:val="00AD4923"/>
    <w:rsid w:val="00B52CFF"/>
    <w:rsid w:val="00B77CAB"/>
    <w:rsid w:val="00B94824"/>
    <w:rsid w:val="00BC106F"/>
    <w:rsid w:val="00C636D7"/>
    <w:rsid w:val="00C80A35"/>
    <w:rsid w:val="00CE3CE6"/>
    <w:rsid w:val="00CE4E39"/>
    <w:rsid w:val="00CF4301"/>
    <w:rsid w:val="00D92A20"/>
    <w:rsid w:val="00E3449D"/>
    <w:rsid w:val="00E52331"/>
    <w:rsid w:val="00E60A1A"/>
    <w:rsid w:val="00E81DBE"/>
    <w:rsid w:val="00E87652"/>
    <w:rsid w:val="00E97275"/>
    <w:rsid w:val="00F0658A"/>
    <w:rsid w:val="00F25F08"/>
    <w:rsid w:val="00FA5445"/>
    <w:rsid w:val="6E63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  <w:lang w:val="en-US"/>
    </w:rPr>
  </w:style>
  <w:style w:type="paragraph" w:styleId="3">
    <w:name w:val="heading 4"/>
    <w:basedOn w:val="1"/>
    <w:next w:val="1"/>
    <w:link w:val="1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  <w:lang w:val="en-US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tabs>
        <w:tab w:val="center" w:pos="4680"/>
        <w:tab w:val="right" w:pos="9360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5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val="en-US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semiHidden/>
    <w:unhideWhenUsed/>
    <w:qFormat/>
    <w:uiPriority w:val="99"/>
  </w:style>
  <w:style w:type="character" w:customStyle="1" w:styleId="11">
    <w:name w:val="Footer Char"/>
    <w:basedOn w:val="9"/>
    <w:link w:val="4"/>
    <w:uiPriority w:val="99"/>
    <w:rPr>
      <w:sz w:val="18"/>
      <w:szCs w:val="18"/>
    </w:rPr>
  </w:style>
  <w:style w:type="character" w:customStyle="1" w:styleId="12">
    <w:name w:val="Header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Heading 1 Char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  <w:lang w:val="en-US"/>
    </w:rPr>
  </w:style>
  <w:style w:type="paragraph" w:styleId="14">
    <w:name w:val="List Paragraph"/>
    <w:basedOn w:val="1"/>
    <w:unhideWhenUsed/>
    <w:qFormat/>
    <w:uiPriority w:val="99"/>
    <w:pPr>
      <w:widowControl w:val="0"/>
      <w:ind w:firstLine="420" w:firstLineChars="200"/>
      <w:jc w:val="both"/>
    </w:pPr>
    <w:rPr>
      <w:kern w:val="2"/>
      <w:sz w:val="21"/>
      <w:lang w:val="en-US"/>
    </w:rPr>
  </w:style>
  <w:style w:type="character" w:customStyle="1" w:styleId="15">
    <w:name w:val="HTML Preformatted Char"/>
    <w:basedOn w:val="9"/>
    <w:link w:val="6"/>
    <w:uiPriority w:val="0"/>
    <w:rPr>
      <w:rFonts w:ascii="宋体" w:hAnsi="宋体" w:eastAsia="宋体" w:cs="Times New Roman"/>
      <w:lang w:val="en-US"/>
    </w:rPr>
  </w:style>
  <w:style w:type="character" w:customStyle="1" w:styleId="16">
    <w:name w:val="Heading 4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weichengzhou\Library\Group%20Containers\UBF8T346G9.Office\User%20Content.localized\Templates.localized\&#20869;&#31614;&#25991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内签文1.dotx</Template>
  <Pages>44</Pages>
  <Words>2304</Words>
  <Characters>13134</Characters>
  <Lines>109</Lines>
  <Paragraphs>30</Paragraphs>
  <TotalTime>33</TotalTime>
  <ScaleCrop>false</ScaleCrop>
  <LinksUpToDate>false</LinksUpToDate>
  <CharactersWithSpaces>15408</CharactersWithSpaces>
  <Application>WPS Office_11.1.0.11215_F1E327BC-269C-435d-A152-05C5408002CA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2024-06-28T05:20:00Z</dcterms:created>
  <dc:creator>Weicheng Zhou</dc:creator>
  <cp:lastModifiedBy>刘祥彬</cp:lastModifiedBy>
  <cp:lastPrinted>2024-07-02T03:04:00Z</cp:lastPrinted>
  <dcterms:modified xsi:type="dcterms:W3CDTF">2024-07-03T06:44:51Z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E4CDB9F843164E779D5C6D021EBA30B3</vt:lpwstr>
  </property>
</Properties>
</file>